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</w:t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Profesión u oficio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Introducción a la perspectiva de género en contextos de educación superior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3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Horas</w:t>
            </w:r>
          </w:p>
        </w:tc>
      </w:tr>
      <w:tr>
        <w:trPr>
          <w:cantSplit w:val="0"/>
          <w:trHeight w:val="305.976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21/08 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Jueves 22/08 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13:30 a 17:30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 CEC, Rudecindo Ortega 02351, Temuco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unidad debe incluir la nómina de participantes en el recuadro.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y timbre Jefe/a Directo/a</w:t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OBSERVACIÓN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y timbrado a gestiondepersonas@uct.cl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69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3znysh7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6A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6C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6D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6E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1fob9te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5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00</w:t>
          </w:r>
        </w:p>
        <w:p w:rsidR="00000000" w:rsidDel="00000000" w:rsidP="00000000" w:rsidRDefault="00000000" w:rsidRPr="00000000" w14:paraId="0000006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12-06-2024</w:t>
          </w:r>
        </w:p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5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CgmP5GBkgGFGIEJX40cuk4B/jw==">CgMxLjAyCGguZ2pkZ3hzMgloLjFmb2I5dGUyCWguM3pueXNoNzgAciExOUcwT2tvWXNERWNCZTJqVFl2Wk0yMzBHUWYyRjRWaVU=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