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</w:t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Profesión u oficio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60" w:line="259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rtl w:val="0"/>
              </w:rPr>
              <w:t xml:space="preserve">Herramientas Básicas e Intermedias de Power Bi para Análisis de Datos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3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 Horas</w:t>
            </w:r>
          </w:p>
        </w:tc>
      </w:tr>
      <w:tr>
        <w:trPr>
          <w:cantSplit w:val="0"/>
          <w:trHeight w:val="305.97656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Inicio 28/08/24 Término 16/10/24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 CEC, Rudecindo Ortega #02351, Temuco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1238065770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Actividad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unidad debe incluir la nómina de participantes en el recuadro.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y timbre Jefe/a Directo/a</w:t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y timbrado a gestiondepersonas@uct.cl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8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3znysh7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B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D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1fob9te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-13967</wp:posOffset>
                </wp:positionH>
                <wp:positionV relativeFrom="paragraph">
                  <wp:posOffset>-300987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7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00</w:t>
          </w:r>
        </w:p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12-06-2024</w:t>
          </w:r>
        </w:p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4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sFDXgBttzYV5/rv5zX88pnH9tg==">CgMxLjAyCGguZ2pkZ3hzMgloLjFmb2I5dGUyCWguM3pueXNoNzgAciExcGpmTVhsNnk3MlNCMUtXLUNvbFJzQ1FQT2ZsSWI1ZzQ=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