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3904" w14:textId="1D17800C" w:rsidR="008F70E6" w:rsidRDefault="008F70E6">
      <w:pPr>
        <w:pStyle w:val="Textoindependiente"/>
        <w:ind w:left="0" w:firstLine="0"/>
        <w:rPr>
          <w:rFonts w:ascii="Times New Roman"/>
          <w:sz w:val="20"/>
        </w:rPr>
      </w:pPr>
    </w:p>
    <w:p w14:paraId="573B1C27" w14:textId="77777777" w:rsidR="008F70E6" w:rsidRDefault="008F70E6">
      <w:pPr>
        <w:pStyle w:val="Textoindependiente"/>
        <w:spacing w:before="7"/>
        <w:ind w:left="0" w:firstLine="0"/>
        <w:rPr>
          <w:rFonts w:ascii="Times New Roman"/>
          <w:sz w:val="17"/>
        </w:rPr>
      </w:pPr>
    </w:p>
    <w:p w14:paraId="42CDFF5F" w14:textId="77777777" w:rsidR="00BA46E5" w:rsidRDefault="00BA46E5" w:rsidP="00BA46E5">
      <w:pPr>
        <w:pStyle w:val="Ttulo"/>
        <w:rPr>
          <w:rFonts w:ascii="Calibri" w:hAnsi="Calibri" w:cs="Calibri"/>
          <w:sz w:val="30"/>
          <w:szCs w:val="30"/>
        </w:rPr>
      </w:pPr>
    </w:p>
    <w:p w14:paraId="7E3F6BFA" w14:textId="621E6322" w:rsidR="00BA46E5" w:rsidRDefault="00BA46E5" w:rsidP="00BA46E5">
      <w:pPr>
        <w:pStyle w:val="Ttulo"/>
        <w:rPr>
          <w:rFonts w:ascii="Calibri" w:hAnsi="Calibri" w:cs="Calibri"/>
          <w:sz w:val="30"/>
          <w:szCs w:val="30"/>
        </w:rPr>
      </w:pPr>
      <w:r w:rsidRPr="00BA46E5">
        <w:rPr>
          <w:rFonts w:ascii="Calibri" w:hAnsi="Calibri" w:cs="Calibri"/>
          <w:sz w:val="30"/>
          <w:szCs w:val="30"/>
        </w:rPr>
        <w:t>CURSO</w:t>
      </w:r>
      <w:r w:rsidRPr="00BA46E5">
        <w:rPr>
          <w:rFonts w:ascii="Calibri" w:hAnsi="Calibri" w:cs="Calibri"/>
          <w:sz w:val="30"/>
          <w:szCs w:val="30"/>
        </w:rPr>
        <w:t xml:space="preserve"> </w:t>
      </w:r>
    </w:p>
    <w:p w14:paraId="44425D7D" w14:textId="37BA3992" w:rsidR="00BA46E5" w:rsidRPr="00BA46E5" w:rsidRDefault="00BA46E5" w:rsidP="00BA46E5">
      <w:pPr>
        <w:pStyle w:val="Ttulo"/>
        <w:rPr>
          <w:rFonts w:ascii="Calibri" w:hAnsi="Calibri" w:cs="Calibri"/>
          <w:sz w:val="30"/>
          <w:szCs w:val="30"/>
        </w:rPr>
      </w:pPr>
      <w:r w:rsidRPr="00BA46E5">
        <w:rPr>
          <w:rFonts w:ascii="Calibri" w:hAnsi="Calibri" w:cs="Calibri"/>
          <w:sz w:val="30"/>
          <w:szCs w:val="30"/>
        </w:rPr>
        <w:t xml:space="preserve">PRIMEROS AUXILIOS </w:t>
      </w:r>
    </w:p>
    <w:p w14:paraId="4109631F" w14:textId="77777777" w:rsidR="00BA46E5" w:rsidRDefault="00BA46E5" w:rsidP="00BA46E5">
      <w:pPr>
        <w:pStyle w:val="Default"/>
        <w:jc w:val="both"/>
        <w:rPr>
          <w:rFonts w:ascii="Calibri" w:hAnsi="Calibri" w:cs="Calibri"/>
          <w:b/>
        </w:rPr>
      </w:pPr>
    </w:p>
    <w:p w14:paraId="202C6685" w14:textId="77777777" w:rsidR="00BA46E5" w:rsidRDefault="00BA46E5" w:rsidP="00BA46E5">
      <w:pPr>
        <w:pStyle w:val="Default"/>
        <w:jc w:val="both"/>
        <w:rPr>
          <w:rFonts w:ascii="Calibri" w:hAnsi="Calibri" w:cs="Calibri"/>
          <w:b/>
        </w:rPr>
      </w:pPr>
    </w:p>
    <w:p w14:paraId="3E97C373" w14:textId="77777777" w:rsidR="00BA46E5" w:rsidRDefault="00BA46E5" w:rsidP="00BA46E5">
      <w:pPr>
        <w:pStyle w:val="Default"/>
        <w:jc w:val="both"/>
        <w:rPr>
          <w:rFonts w:ascii="Calibri" w:hAnsi="Calibri" w:cs="Calibri"/>
          <w:b/>
        </w:rPr>
      </w:pPr>
    </w:p>
    <w:p w14:paraId="14BCAFEF" w14:textId="73CAA830" w:rsidR="00BA46E5" w:rsidRPr="00BA46E5" w:rsidRDefault="00BA46E5" w:rsidP="00BA46E5">
      <w:pPr>
        <w:pStyle w:val="Default"/>
        <w:jc w:val="both"/>
        <w:rPr>
          <w:rFonts w:ascii="Calibri" w:hAnsi="Calibri" w:cs="Calibri"/>
          <w:b/>
        </w:rPr>
      </w:pPr>
      <w:r w:rsidRPr="00944993">
        <w:rPr>
          <w:rFonts w:ascii="Calibri" w:hAnsi="Calibri" w:cs="Calibri"/>
          <w:b/>
        </w:rPr>
        <w:t>DURACIÓN</w:t>
      </w:r>
      <w:r w:rsidRPr="0094499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511708">
        <w:rPr>
          <w:rFonts w:ascii="Calibri" w:hAnsi="Calibri" w:cs="Calibri"/>
        </w:rPr>
        <w:t xml:space="preserve">10 </w:t>
      </w:r>
      <w:proofErr w:type="spellStart"/>
      <w:r w:rsidRPr="00511708"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>.</w:t>
      </w:r>
      <w:r w:rsidRPr="00511708">
        <w:rPr>
          <w:rFonts w:ascii="Calibri" w:hAnsi="Calibri" w:cs="Calibri"/>
        </w:rPr>
        <w:t xml:space="preserve"> cronológicas</w:t>
      </w:r>
      <w:r>
        <w:rPr>
          <w:rFonts w:ascii="Calibri" w:hAnsi="Calibri" w:cs="Calibri"/>
          <w:b/>
        </w:rPr>
        <w:t xml:space="preserve"> </w:t>
      </w:r>
    </w:p>
    <w:p w14:paraId="25B6332D" w14:textId="20D8ABA7" w:rsidR="00BA46E5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</w:p>
    <w:p w14:paraId="333DE43C" w14:textId="77777777" w:rsidR="00BA46E5" w:rsidRPr="00944993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</w:p>
    <w:p w14:paraId="59D60689" w14:textId="77777777" w:rsidR="00BA46E5" w:rsidRPr="00944993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  <w:r w:rsidRPr="00944993">
        <w:rPr>
          <w:rFonts w:ascii="Calibri" w:hAnsi="Calibri" w:cs="Calibri"/>
          <w:b/>
          <w:sz w:val="24"/>
          <w:szCs w:val="24"/>
        </w:rPr>
        <w:t>OBJETIVO GENERAL</w:t>
      </w:r>
    </w:p>
    <w:p w14:paraId="02C590A9" w14:textId="77777777" w:rsidR="00BA46E5" w:rsidRDefault="00BA46E5" w:rsidP="00BA46E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95413">
        <w:rPr>
          <w:rFonts w:asciiTheme="minorHAnsi" w:hAnsiTheme="minorHAnsi" w:cstheme="minorHAnsi"/>
          <w:color w:val="000000"/>
          <w:sz w:val="24"/>
          <w:szCs w:val="24"/>
        </w:rPr>
        <w:t>El objetivo gene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ral del curso es dotar al/las participantes 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>de las técnicas y conocimientos sanitarios adecuados para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24F76">
        <w:rPr>
          <w:rFonts w:asciiTheme="minorHAnsi" w:hAnsiTheme="minorHAnsi" w:cstheme="minorHAnsi"/>
          <w:color w:val="000000"/>
          <w:sz w:val="24"/>
          <w:szCs w:val="24"/>
        </w:rPr>
        <w:t>comunicar y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 xml:space="preserve"> actuar, en calidad de primer interviniente, ante cualquier </w:t>
      </w:r>
      <w:r>
        <w:rPr>
          <w:rFonts w:asciiTheme="minorHAnsi" w:hAnsiTheme="minorHAnsi" w:cstheme="minorHAnsi"/>
          <w:color w:val="000000"/>
          <w:sz w:val="24"/>
          <w:szCs w:val="24"/>
        </w:rPr>
        <w:t>urgencia o emergencia. El/la participante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 xml:space="preserve"> será capaz de administrar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 manera efectiva 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 xml:space="preserve">los </w:t>
      </w:r>
      <w:r>
        <w:rPr>
          <w:rFonts w:asciiTheme="minorHAnsi" w:hAnsiTheme="minorHAnsi" w:cstheme="minorHAnsi"/>
          <w:color w:val="000000"/>
          <w:sz w:val="24"/>
          <w:szCs w:val="24"/>
        </w:rPr>
        <w:t>primeros auxilios a quien sufre un evento adverso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 xml:space="preserve">, neutralizando </w:t>
      </w:r>
      <w:r>
        <w:rPr>
          <w:rFonts w:asciiTheme="minorHAnsi" w:hAnsiTheme="minorHAnsi" w:cstheme="minorHAnsi"/>
          <w:color w:val="000000"/>
          <w:sz w:val="24"/>
          <w:szCs w:val="24"/>
        </w:rPr>
        <w:t>y disminuyendo los riesgos secundarios, estabilizando y protegiendo la vida de la persona afectada</w:t>
      </w:r>
      <w:r w:rsidRPr="002954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04B6388" w14:textId="68699EF9" w:rsidR="00BA46E5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</w:p>
    <w:p w14:paraId="370493BE" w14:textId="77777777" w:rsidR="00BA46E5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</w:p>
    <w:p w14:paraId="173644D5" w14:textId="77777777" w:rsidR="00BA46E5" w:rsidRPr="00944993" w:rsidRDefault="00BA46E5" w:rsidP="00BA46E5">
      <w:pPr>
        <w:jc w:val="both"/>
        <w:rPr>
          <w:rFonts w:ascii="Calibri" w:hAnsi="Calibri" w:cs="Calibri"/>
          <w:b/>
          <w:sz w:val="24"/>
          <w:szCs w:val="24"/>
        </w:rPr>
      </w:pPr>
      <w:r w:rsidRPr="00944993">
        <w:rPr>
          <w:rFonts w:ascii="Calibri" w:hAnsi="Calibri" w:cs="Calibri"/>
          <w:b/>
          <w:sz w:val="24"/>
          <w:szCs w:val="24"/>
        </w:rPr>
        <w:t>OBJETIVOS ESPECÍFICOS</w:t>
      </w:r>
    </w:p>
    <w:p w14:paraId="617196D5" w14:textId="77777777" w:rsidR="00BA46E5" w:rsidRDefault="00BA46E5" w:rsidP="00BA46E5">
      <w:pPr>
        <w:pStyle w:val="Textoindependiente2"/>
        <w:spacing w:after="0" w:line="240" w:lineRule="auto"/>
        <w:rPr>
          <w:rFonts w:ascii="Calibri" w:hAnsi="Calibri" w:cs="Calibri"/>
          <w:sz w:val="24"/>
          <w:szCs w:val="24"/>
        </w:rPr>
      </w:pPr>
      <w:r w:rsidRPr="00944993">
        <w:rPr>
          <w:rFonts w:ascii="Calibri" w:hAnsi="Calibri" w:cs="Calibri"/>
          <w:sz w:val="24"/>
          <w:szCs w:val="24"/>
        </w:rPr>
        <w:t>El alumno será capaz de:</w:t>
      </w:r>
    </w:p>
    <w:p w14:paraId="4C571998" w14:textId="77777777" w:rsidR="00BA46E5" w:rsidRDefault="00BA46E5" w:rsidP="00BA46E5">
      <w:pPr>
        <w:pStyle w:val="Textoindependiente2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Identificar una persona en paro cardiorrespiratorio y realizar la activación del sistema de emergencia</w:t>
      </w:r>
    </w:p>
    <w:p w14:paraId="5ECFA5E1" w14:textId="77777777" w:rsidR="00BA46E5" w:rsidRDefault="00BA46E5" w:rsidP="00BA46E5">
      <w:pPr>
        <w:pStyle w:val="Textoindependiente2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</w:pPr>
      <w:r w:rsidRPr="00BA46E5"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>Realizar maniobras de reanimación cardiopulmonar en adultos, niños y lactantes.</w:t>
      </w:r>
    </w:p>
    <w:p w14:paraId="137BB4DC" w14:textId="77777777" w:rsidR="00BA46E5" w:rsidRDefault="00BA46E5" w:rsidP="00BA46E5">
      <w:pPr>
        <w:pStyle w:val="Textoindependiente2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</w:pPr>
      <w:r w:rsidRPr="00BA46E5"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>Realiz</w:t>
      </w:r>
      <w:r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>a</w:t>
      </w:r>
      <w:r w:rsidRPr="00BA46E5"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>r maniobra de Heimlich.</w:t>
      </w:r>
    </w:p>
    <w:p w14:paraId="5F0285B4" w14:textId="65B966C5" w:rsidR="00BA46E5" w:rsidRPr="00BA46E5" w:rsidRDefault="00BA46E5" w:rsidP="00BA46E5">
      <w:pPr>
        <w:pStyle w:val="Textoindependiente2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A46E5"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 xml:space="preserve">Tratamientos de contusiones, heridas, hemorragias, quemaduras, golpe de calor, hipotermia, </w:t>
      </w:r>
      <w:r w:rsidRPr="00BA46E5">
        <w:rPr>
          <w:rFonts w:asciiTheme="minorHAnsi" w:hAnsiTheme="minorHAnsi" w:cstheme="minorHAnsi"/>
          <w:b/>
          <w:bCs/>
          <w:color w:val="373B35"/>
          <w:sz w:val="24"/>
          <w:szCs w:val="24"/>
          <w:shd w:val="clear" w:color="auto" w:fill="FFFFFF"/>
        </w:rPr>
        <w:t>atoramiento, epilepsia, crisis de pánico</w:t>
      </w:r>
      <w:r w:rsidRPr="00BA46E5">
        <w:rPr>
          <w:rFonts w:asciiTheme="minorHAnsi" w:hAnsiTheme="minorHAnsi" w:cstheme="minorHAnsi"/>
          <w:color w:val="373B35"/>
          <w:sz w:val="24"/>
          <w:szCs w:val="24"/>
          <w:shd w:val="clear" w:color="auto" w:fill="FFFFFF"/>
        </w:rPr>
        <w:t xml:space="preserve"> etc.</w:t>
      </w:r>
      <w:r w:rsidRPr="00BA46E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D023B4" w14:textId="77777777" w:rsidR="00BA46E5" w:rsidRDefault="00BA46E5" w:rsidP="00BA46E5">
      <w:pPr>
        <w:jc w:val="both"/>
        <w:rPr>
          <w:rFonts w:ascii="Calibri" w:hAnsi="Calibri" w:cs="Calibri"/>
          <w:b/>
          <w:sz w:val="28"/>
          <w:szCs w:val="28"/>
        </w:rPr>
      </w:pPr>
    </w:p>
    <w:p w14:paraId="3D18A90A" w14:textId="1DDBEEFB" w:rsidR="00BA46E5" w:rsidRPr="00BA46E5" w:rsidRDefault="00BA46E5" w:rsidP="00BA46E5">
      <w:pPr>
        <w:jc w:val="both"/>
        <w:rPr>
          <w:rFonts w:ascii="Calibri" w:hAnsi="Calibri" w:cs="Calibri"/>
          <w:b/>
          <w:sz w:val="28"/>
          <w:szCs w:val="28"/>
        </w:rPr>
      </w:pPr>
      <w:r w:rsidRPr="00B60A8F">
        <w:rPr>
          <w:rFonts w:ascii="Calibri" w:hAnsi="Calibri" w:cs="Calibri"/>
          <w:b/>
          <w:sz w:val="28"/>
          <w:szCs w:val="28"/>
        </w:rPr>
        <w:t>METODOLOGÍA</w:t>
      </w:r>
    </w:p>
    <w:p w14:paraId="5396262C" w14:textId="196BC610" w:rsidR="00BA46E5" w:rsidRPr="00944993" w:rsidRDefault="00BA46E5" w:rsidP="00BA46E5">
      <w:pPr>
        <w:pStyle w:val="Sangradetextonormal"/>
        <w:spacing w:after="0"/>
        <w:ind w:left="0"/>
        <w:rPr>
          <w:rFonts w:ascii="Calibri" w:hAnsi="Calibri"/>
          <w:sz w:val="24"/>
          <w:szCs w:val="24"/>
        </w:rPr>
      </w:pPr>
      <w:r w:rsidRPr="00944993">
        <w:rPr>
          <w:rFonts w:ascii="Calibri" w:hAnsi="Calibri"/>
          <w:sz w:val="24"/>
          <w:szCs w:val="24"/>
        </w:rPr>
        <w:t>La metodología posee las siguientes características:</w:t>
      </w:r>
    </w:p>
    <w:p w14:paraId="42434F8F" w14:textId="77777777" w:rsidR="00BA46E5" w:rsidRPr="00944993" w:rsidRDefault="00BA46E5" w:rsidP="00BA46E5">
      <w:pPr>
        <w:jc w:val="both"/>
        <w:rPr>
          <w:rFonts w:ascii="Calibri" w:hAnsi="Calibri" w:cs="Calibri"/>
          <w:sz w:val="24"/>
          <w:szCs w:val="24"/>
        </w:rPr>
      </w:pPr>
      <w:r w:rsidRPr="00593F2E">
        <w:rPr>
          <w:rFonts w:ascii="Calibri" w:hAnsi="Calibri"/>
          <w:sz w:val="24"/>
          <w:szCs w:val="24"/>
        </w:rPr>
        <w:t xml:space="preserve">El curso </w:t>
      </w:r>
      <w:r>
        <w:rPr>
          <w:rFonts w:ascii="Calibri" w:hAnsi="Calibri"/>
          <w:sz w:val="24"/>
          <w:szCs w:val="24"/>
        </w:rPr>
        <w:t>de primeros auxilios consta de 2 partes donde la primera parte se presentan las bases teóricas de la atención a pacientes que se encuentren en alguna situación que amenace su vida y requiera una intervención que ayude a mejorar su nivel de sobrevida, y la segunda parte en la que se realizara un trabajo practico para ver in situ las técnicas de atenciones previamente antes repasadas.</w:t>
      </w:r>
    </w:p>
    <w:p w14:paraId="2B4FF82B" w14:textId="77777777" w:rsidR="00BA46E5" w:rsidRDefault="00BA46E5" w:rsidP="00BA46E5">
      <w:pPr>
        <w:rPr>
          <w:rFonts w:ascii="Calibri" w:hAnsi="Calibri" w:cs="Calibri"/>
          <w:sz w:val="24"/>
          <w:szCs w:val="24"/>
        </w:rPr>
      </w:pPr>
    </w:p>
    <w:p w14:paraId="35F04D95" w14:textId="77777777" w:rsidR="00BA46E5" w:rsidRDefault="00BA46E5" w:rsidP="00BA46E5">
      <w:pPr>
        <w:jc w:val="center"/>
        <w:rPr>
          <w:rFonts w:ascii="Calibri" w:hAnsi="Calibri" w:cs="Calibri"/>
          <w:sz w:val="28"/>
          <w:szCs w:val="28"/>
        </w:rPr>
      </w:pPr>
    </w:p>
    <w:p w14:paraId="5EDD1D4D" w14:textId="77777777" w:rsidR="00BA46E5" w:rsidRDefault="00BA46E5" w:rsidP="00BA46E5">
      <w:pPr>
        <w:jc w:val="center"/>
        <w:rPr>
          <w:rFonts w:ascii="Calibri" w:hAnsi="Calibri" w:cs="Calibri"/>
          <w:sz w:val="28"/>
          <w:szCs w:val="28"/>
        </w:rPr>
      </w:pPr>
    </w:p>
    <w:p w14:paraId="63B9FA72" w14:textId="77777777" w:rsidR="00BA46E5" w:rsidRDefault="00BA46E5" w:rsidP="00BA46E5">
      <w:pPr>
        <w:jc w:val="center"/>
        <w:rPr>
          <w:rFonts w:ascii="Calibri" w:hAnsi="Calibri" w:cs="Calibri"/>
          <w:sz w:val="28"/>
          <w:szCs w:val="28"/>
        </w:rPr>
      </w:pPr>
    </w:p>
    <w:p w14:paraId="70C9E1B2" w14:textId="77777777" w:rsidR="00BA46E5" w:rsidRDefault="00BA46E5" w:rsidP="00BA46E5">
      <w:pPr>
        <w:jc w:val="center"/>
        <w:rPr>
          <w:rFonts w:ascii="Calibri" w:hAnsi="Calibri" w:cs="Calibri"/>
          <w:sz w:val="28"/>
          <w:szCs w:val="28"/>
        </w:rPr>
      </w:pPr>
    </w:p>
    <w:p w14:paraId="0BE4544A" w14:textId="77777777" w:rsidR="00BA46E5" w:rsidRPr="00B60A8F" w:rsidRDefault="00BA46E5" w:rsidP="00BA46E5">
      <w:pPr>
        <w:jc w:val="center"/>
        <w:rPr>
          <w:rFonts w:ascii="Calibri" w:hAnsi="Calibri" w:cs="Calibri"/>
          <w:sz w:val="28"/>
          <w:szCs w:val="28"/>
        </w:rPr>
      </w:pPr>
    </w:p>
    <w:p w14:paraId="518260A4" w14:textId="1FD74965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2127691B" w14:textId="7FF7FA3C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6747D04C" w14:textId="490EE13B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5AE3644E" w14:textId="608BF64D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7474CC60" w14:textId="3FD16800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5F8F9BD8" w14:textId="77777777" w:rsidR="00BA46E5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11C2518B" w14:textId="77777777" w:rsidR="00BA46E5" w:rsidRPr="00944993" w:rsidRDefault="00BA46E5" w:rsidP="00BA46E5">
      <w:pPr>
        <w:pStyle w:val="WW-Sangra2detindependiente"/>
        <w:ind w:left="0" w:firstLine="0"/>
        <w:rPr>
          <w:rFonts w:ascii="Calibri" w:hAnsi="Calibri" w:cs="Calibri"/>
          <w:sz w:val="24"/>
          <w:szCs w:val="24"/>
        </w:rPr>
      </w:pPr>
    </w:p>
    <w:p w14:paraId="458114DF" w14:textId="51395E04" w:rsidR="00BA46E5" w:rsidRPr="00BA46E5" w:rsidRDefault="00BA46E5" w:rsidP="00BA46E5">
      <w:pPr>
        <w:tabs>
          <w:tab w:val="left" w:pos="453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PRIMEROS AUXILIOS </w:t>
      </w:r>
    </w:p>
    <w:p w14:paraId="040A91D9" w14:textId="77777777" w:rsidR="00BA46E5" w:rsidRPr="0057441E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 w:rsidRPr="0057441E">
        <w:rPr>
          <w:rStyle w:val="nfasis"/>
          <w:rFonts w:ascii="Calibri" w:hAnsi="Calibri" w:cs="Calibri"/>
          <w:i w:val="0"/>
          <w:sz w:val="24"/>
          <w:szCs w:val="24"/>
        </w:rPr>
        <w:t xml:space="preserve">Perspectiva general del Curso </w:t>
      </w:r>
    </w:p>
    <w:p w14:paraId="2489D55A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 w:rsidRPr="0057441E">
        <w:rPr>
          <w:rStyle w:val="nfasis"/>
          <w:rFonts w:ascii="Calibri" w:hAnsi="Calibri" w:cs="Calibri"/>
          <w:i w:val="0"/>
          <w:sz w:val="24"/>
          <w:szCs w:val="24"/>
        </w:rPr>
        <w:t xml:space="preserve">Introducción y bases teóricas de la atención a pacientes </w:t>
      </w:r>
    </w:p>
    <w:p w14:paraId="56CA94EB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>ABCDE de la atención inmediata</w:t>
      </w:r>
    </w:p>
    <w:p w14:paraId="34BFD031" w14:textId="77777777" w:rsidR="00BA46E5" w:rsidRPr="00B60A8F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 xml:space="preserve">Manejo de pacientes que cursan con convulsión tónico-clónica </w:t>
      </w:r>
    </w:p>
    <w:p w14:paraId="3DA2B2F4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 w:rsidRPr="0057441E">
        <w:rPr>
          <w:rStyle w:val="nfasis"/>
          <w:rFonts w:ascii="Calibri" w:hAnsi="Calibri" w:cs="Calibri"/>
          <w:i w:val="0"/>
          <w:sz w:val="24"/>
          <w:szCs w:val="24"/>
        </w:rPr>
        <w:t>Atención a pacientes adultos y pediátricos que cursan con obstrucción de la vía aérea por cuerpo extraño</w:t>
      </w:r>
      <w:r>
        <w:rPr>
          <w:rStyle w:val="nfasis"/>
          <w:rFonts w:ascii="Calibri" w:hAnsi="Calibri" w:cs="Calibri"/>
          <w:i w:val="0"/>
          <w:sz w:val="24"/>
          <w:szCs w:val="24"/>
        </w:rPr>
        <w:t xml:space="preserve"> (teórico-práctico)</w:t>
      </w:r>
    </w:p>
    <w:p w14:paraId="25B81B9A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>Manejo a personas con intoxicaciones</w:t>
      </w:r>
    </w:p>
    <w:p w14:paraId="23079812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>Manejo a personas con hemorragias.</w:t>
      </w:r>
    </w:p>
    <w:p w14:paraId="7561BC0F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>Manejo a personas con lesiones osteoarticulares</w:t>
      </w:r>
    </w:p>
    <w:p w14:paraId="41787D44" w14:textId="77777777" w:rsidR="00BA46E5" w:rsidRPr="00B60A8F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>
        <w:rPr>
          <w:rStyle w:val="nfasis"/>
          <w:rFonts w:ascii="Calibri" w:hAnsi="Calibri" w:cs="Calibri"/>
          <w:i w:val="0"/>
          <w:sz w:val="24"/>
          <w:szCs w:val="24"/>
        </w:rPr>
        <w:t>Intervención e inmovilización a pacientes con traumatismo encéfalo-craneano por caída a nivel y altura.</w:t>
      </w:r>
    </w:p>
    <w:p w14:paraId="466A703F" w14:textId="77777777" w:rsidR="00BA46E5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 w:rsidRPr="0057441E">
        <w:rPr>
          <w:rStyle w:val="nfasis"/>
          <w:rFonts w:ascii="Calibri" w:hAnsi="Calibri" w:cs="Calibri"/>
          <w:i w:val="0"/>
          <w:sz w:val="24"/>
          <w:szCs w:val="24"/>
        </w:rPr>
        <w:t>Soporte vital cardiovascular básico adulto y pediátrico (teórico</w:t>
      </w:r>
      <w:r>
        <w:rPr>
          <w:rStyle w:val="nfasis"/>
          <w:rFonts w:ascii="Calibri" w:hAnsi="Calibri" w:cs="Calibri"/>
          <w:i w:val="0"/>
          <w:sz w:val="24"/>
          <w:szCs w:val="24"/>
        </w:rPr>
        <w:t>-</w:t>
      </w:r>
      <w:r w:rsidRPr="0057441E">
        <w:rPr>
          <w:rStyle w:val="nfasis"/>
          <w:rFonts w:ascii="Calibri" w:hAnsi="Calibri" w:cs="Calibri"/>
          <w:i w:val="0"/>
          <w:sz w:val="24"/>
          <w:szCs w:val="24"/>
        </w:rPr>
        <w:t>práctico)</w:t>
      </w:r>
    </w:p>
    <w:p w14:paraId="7C60F2DB" w14:textId="77777777" w:rsidR="00BA46E5" w:rsidRPr="00B56CA9" w:rsidRDefault="00BA46E5" w:rsidP="00BA46E5">
      <w:pPr>
        <w:pStyle w:val="Prrafodelista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rStyle w:val="nfasis"/>
          <w:rFonts w:ascii="Calibri" w:hAnsi="Calibri" w:cs="Calibri"/>
          <w:i w:val="0"/>
          <w:sz w:val="24"/>
          <w:szCs w:val="24"/>
        </w:rPr>
      </w:pPr>
      <w:r w:rsidRPr="00B56CA9">
        <w:rPr>
          <w:rStyle w:val="nfasis"/>
          <w:rFonts w:ascii="Calibri" w:hAnsi="Calibri" w:cs="Calibri"/>
          <w:i w:val="0"/>
          <w:sz w:val="24"/>
          <w:szCs w:val="24"/>
        </w:rPr>
        <w:t xml:space="preserve">Maniobra de </w:t>
      </w:r>
      <w:proofErr w:type="spellStart"/>
      <w:r w:rsidRPr="00B56CA9">
        <w:rPr>
          <w:rStyle w:val="nfasis"/>
          <w:rFonts w:ascii="Calibri" w:hAnsi="Calibri" w:cs="Calibri"/>
          <w:i w:val="0"/>
          <w:sz w:val="24"/>
          <w:szCs w:val="24"/>
        </w:rPr>
        <w:t>Hemnrich</w:t>
      </w:r>
      <w:proofErr w:type="spellEnd"/>
    </w:p>
    <w:p w14:paraId="2E51B0D3" w14:textId="14A88A1B" w:rsidR="00BA46E5" w:rsidRDefault="00BA46E5" w:rsidP="00BA46E5">
      <w:pPr>
        <w:rPr>
          <w:rStyle w:val="nfasis"/>
          <w:rFonts w:ascii="Calibri" w:hAnsi="Calibri" w:cs="Calibri"/>
          <w:i w:val="0"/>
          <w:sz w:val="24"/>
          <w:szCs w:val="24"/>
        </w:rPr>
      </w:pPr>
    </w:p>
    <w:p w14:paraId="20C6EEEC" w14:textId="77777777" w:rsidR="00BA46E5" w:rsidRDefault="00BA46E5" w:rsidP="00BA46E5">
      <w:pPr>
        <w:rPr>
          <w:rStyle w:val="nfasis"/>
          <w:rFonts w:ascii="Calibri" w:hAnsi="Calibri" w:cs="Calibri"/>
          <w:i w:val="0"/>
          <w:sz w:val="24"/>
          <w:szCs w:val="24"/>
        </w:rPr>
      </w:pPr>
    </w:p>
    <w:p w14:paraId="0CF76BD1" w14:textId="235A9120" w:rsidR="00BA46E5" w:rsidRPr="00BA46E5" w:rsidRDefault="00BA46E5" w:rsidP="00BA46E5">
      <w:pPr>
        <w:rPr>
          <w:rFonts w:ascii="Calibri" w:hAnsi="Calibri" w:cs="Calibri"/>
          <w:b/>
          <w:bCs/>
          <w:sz w:val="24"/>
          <w:szCs w:val="24"/>
        </w:rPr>
      </w:pPr>
      <w:r w:rsidRPr="00BB41A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RCP Y USO DE DEA</w:t>
      </w:r>
    </w:p>
    <w:p w14:paraId="0AEFEAB3" w14:textId="5AC74C94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>Conceptos sobre Vía aérea básica.</w:t>
      </w:r>
    </w:p>
    <w:p w14:paraId="310B8A3A" w14:textId="475BC488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>RCP Básico Adulto y uso de DEA.</w:t>
      </w:r>
    </w:p>
    <w:p w14:paraId="22C2AB90" w14:textId="6943C331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 xml:space="preserve">Secuencia de una RCP básica en al adulto </w:t>
      </w:r>
    </w:p>
    <w:p w14:paraId="213C7AA5" w14:textId="1F251CA0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 xml:space="preserve">RCP Básico pediátrico </w:t>
      </w:r>
    </w:p>
    <w:p w14:paraId="2839E2C9" w14:textId="2A63530C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>Secuencia de una RCP básica en pediátrico (niño y lactante).</w:t>
      </w:r>
    </w:p>
    <w:p w14:paraId="4FBE0080" w14:textId="203AA9A8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>Similitudes entre RCP adulto y pediátrico.</w:t>
      </w:r>
    </w:p>
    <w:p w14:paraId="47261347" w14:textId="4E1579F2" w:rsidR="00BA46E5" w:rsidRPr="00BB41A9" w:rsidRDefault="00BA46E5" w:rsidP="00BA46E5">
      <w:pPr>
        <w:pStyle w:val="Textoindependiente"/>
        <w:numPr>
          <w:ilvl w:val="0"/>
          <w:numId w:val="7"/>
        </w:numPr>
        <w:rPr>
          <w:rFonts w:ascii="Calibri" w:hAnsi="Calibri" w:cs="Calibri"/>
          <w:szCs w:val="24"/>
        </w:rPr>
      </w:pPr>
      <w:r w:rsidRPr="00BB41A9">
        <w:rPr>
          <w:rFonts w:ascii="Calibri" w:hAnsi="Calibri" w:cs="Calibri"/>
          <w:szCs w:val="24"/>
        </w:rPr>
        <w:t>Técnicas, implicancias clínicas.</w:t>
      </w:r>
    </w:p>
    <w:p w14:paraId="1ABE7066" w14:textId="77777777" w:rsidR="00BA46E5" w:rsidRDefault="00BA46E5" w:rsidP="00BA46E5">
      <w:pPr>
        <w:pStyle w:val="Textoindependient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14:paraId="2BCA8E02" w14:textId="25D36E15" w:rsidR="008F70E6" w:rsidRDefault="008F70E6" w:rsidP="00266E8E">
      <w:pPr>
        <w:tabs>
          <w:tab w:val="right" w:pos="2593"/>
        </w:tabs>
        <w:rPr>
          <w:rFonts w:ascii="Times New Roman"/>
          <w:sz w:val="24"/>
        </w:rPr>
      </w:pPr>
    </w:p>
    <w:sectPr w:rsidR="008F70E6">
      <w:headerReference w:type="default" r:id="rId7"/>
      <w:pgSz w:w="12240" w:h="15840"/>
      <w:pgMar w:top="15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8DA5" w14:textId="77777777" w:rsidR="003C2DF7" w:rsidRDefault="003C2DF7" w:rsidP="00C17163">
      <w:r>
        <w:separator/>
      </w:r>
    </w:p>
  </w:endnote>
  <w:endnote w:type="continuationSeparator" w:id="0">
    <w:p w14:paraId="7018AA35" w14:textId="77777777" w:rsidR="003C2DF7" w:rsidRDefault="003C2DF7" w:rsidP="00C1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1F67" w14:textId="77777777" w:rsidR="003C2DF7" w:rsidRDefault="003C2DF7" w:rsidP="00C17163">
      <w:r>
        <w:separator/>
      </w:r>
    </w:p>
  </w:footnote>
  <w:footnote w:type="continuationSeparator" w:id="0">
    <w:p w14:paraId="29240BD9" w14:textId="77777777" w:rsidR="003C2DF7" w:rsidRDefault="003C2DF7" w:rsidP="00C1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D071" w14:textId="6D06FFD9" w:rsidR="00C17163" w:rsidRDefault="00C17163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0920CC3" wp14:editId="768E8599">
          <wp:simplePos x="0" y="0"/>
          <wp:positionH relativeFrom="margin">
            <wp:align>center</wp:align>
          </wp:positionH>
          <wp:positionV relativeFrom="page">
            <wp:posOffset>449179</wp:posOffset>
          </wp:positionV>
          <wp:extent cx="6858000" cy="92460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924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7D84"/>
    <w:multiLevelType w:val="hybridMultilevel"/>
    <w:tmpl w:val="E3FE4A08"/>
    <w:lvl w:ilvl="0" w:tplc="91783B66">
      <w:numFmt w:val="bullet"/>
      <w:lvlText w:val="-"/>
      <w:lvlJc w:val="left"/>
      <w:pPr>
        <w:ind w:left="810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34E2B98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2" w:tplc="C6E84FE8">
      <w:numFmt w:val="bullet"/>
      <w:lvlText w:val="•"/>
      <w:lvlJc w:val="left"/>
      <w:pPr>
        <w:ind w:left="2464" w:hanging="708"/>
      </w:pPr>
      <w:rPr>
        <w:rFonts w:hint="default"/>
        <w:lang w:val="es-ES" w:eastAsia="en-US" w:bidi="ar-SA"/>
      </w:rPr>
    </w:lvl>
    <w:lvl w:ilvl="3" w:tplc="F49A76EA">
      <w:numFmt w:val="bullet"/>
      <w:lvlText w:val="•"/>
      <w:lvlJc w:val="left"/>
      <w:pPr>
        <w:ind w:left="3286" w:hanging="708"/>
      </w:pPr>
      <w:rPr>
        <w:rFonts w:hint="default"/>
        <w:lang w:val="es-ES" w:eastAsia="en-US" w:bidi="ar-SA"/>
      </w:rPr>
    </w:lvl>
    <w:lvl w:ilvl="4" w:tplc="5D8A040E">
      <w:numFmt w:val="bullet"/>
      <w:lvlText w:val="•"/>
      <w:lvlJc w:val="left"/>
      <w:pPr>
        <w:ind w:left="4108" w:hanging="708"/>
      </w:pPr>
      <w:rPr>
        <w:rFonts w:hint="default"/>
        <w:lang w:val="es-ES" w:eastAsia="en-US" w:bidi="ar-SA"/>
      </w:rPr>
    </w:lvl>
    <w:lvl w:ilvl="5" w:tplc="0038DDDE">
      <w:numFmt w:val="bullet"/>
      <w:lvlText w:val="•"/>
      <w:lvlJc w:val="left"/>
      <w:pPr>
        <w:ind w:left="4930" w:hanging="708"/>
      </w:pPr>
      <w:rPr>
        <w:rFonts w:hint="default"/>
        <w:lang w:val="es-ES" w:eastAsia="en-US" w:bidi="ar-SA"/>
      </w:rPr>
    </w:lvl>
    <w:lvl w:ilvl="6" w:tplc="2CE812F6">
      <w:numFmt w:val="bullet"/>
      <w:lvlText w:val="•"/>
      <w:lvlJc w:val="left"/>
      <w:pPr>
        <w:ind w:left="5752" w:hanging="708"/>
      </w:pPr>
      <w:rPr>
        <w:rFonts w:hint="default"/>
        <w:lang w:val="es-ES" w:eastAsia="en-US" w:bidi="ar-SA"/>
      </w:rPr>
    </w:lvl>
    <w:lvl w:ilvl="7" w:tplc="E904E582">
      <w:numFmt w:val="bullet"/>
      <w:lvlText w:val="•"/>
      <w:lvlJc w:val="left"/>
      <w:pPr>
        <w:ind w:left="6574" w:hanging="708"/>
      </w:pPr>
      <w:rPr>
        <w:rFonts w:hint="default"/>
        <w:lang w:val="es-ES" w:eastAsia="en-US" w:bidi="ar-SA"/>
      </w:rPr>
    </w:lvl>
    <w:lvl w:ilvl="8" w:tplc="5AF0028E">
      <w:numFmt w:val="bullet"/>
      <w:lvlText w:val="•"/>
      <w:lvlJc w:val="left"/>
      <w:pPr>
        <w:ind w:left="7396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28F33737"/>
    <w:multiLevelType w:val="hybridMultilevel"/>
    <w:tmpl w:val="07D24B7E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2B5807A8"/>
    <w:multiLevelType w:val="hybridMultilevel"/>
    <w:tmpl w:val="B20E46F6"/>
    <w:lvl w:ilvl="0" w:tplc="AE6A92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E442B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AB07F24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26F8553A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4" w:tplc="EB6C53F6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 w:tplc="82A8F694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2D92B4C4">
      <w:numFmt w:val="bullet"/>
      <w:lvlText w:val="•"/>
      <w:lvlJc w:val="left"/>
      <w:pPr>
        <w:ind w:left="5546" w:hanging="360"/>
      </w:pPr>
      <w:rPr>
        <w:rFonts w:hint="default"/>
        <w:lang w:val="es-ES" w:eastAsia="en-US" w:bidi="ar-SA"/>
      </w:rPr>
    </w:lvl>
    <w:lvl w:ilvl="7" w:tplc="590A362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121ABFF4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943E7A"/>
    <w:multiLevelType w:val="hybridMultilevel"/>
    <w:tmpl w:val="1BF04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EC"/>
    <w:multiLevelType w:val="hybridMultilevel"/>
    <w:tmpl w:val="7A360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3E09"/>
    <w:multiLevelType w:val="hybridMultilevel"/>
    <w:tmpl w:val="A8FE9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06845"/>
    <w:multiLevelType w:val="hybridMultilevel"/>
    <w:tmpl w:val="C3007470"/>
    <w:lvl w:ilvl="0" w:tplc="86C8162C">
      <w:numFmt w:val="bullet"/>
      <w:lvlText w:val="-"/>
      <w:lvlJc w:val="left"/>
      <w:pPr>
        <w:ind w:left="810" w:hanging="70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6D4B426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2" w:tplc="CA129F3E">
      <w:numFmt w:val="bullet"/>
      <w:lvlText w:val="•"/>
      <w:lvlJc w:val="left"/>
      <w:pPr>
        <w:ind w:left="2464" w:hanging="708"/>
      </w:pPr>
      <w:rPr>
        <w:rFonts w:hint="default"/>
        <w:lang w:val="es-ES" w:eastAsia="en-US" w:bidi="ar-SA"/>
      </w:rPr>
    </w:lvl>
    <w:lvl w:ilvl="3" w:tplc="98E04D7A">
      <w:numFmt w:val="bullet"/>
      <w:lvlText w:val="•"/>
      <w:lvlJc w:val="left"/>
      <w:pPr>
        <w:ind w:left="3286" w:hanging="708"/>
      </w:pPr>
      <w:rPr>
        <w:rFonts w:hint="default"/>
        <w:lang w:val="es-ES" w:eastAsia="en-US" w:bidi="ar-SA"/>
      </w:rPr>
    </w:lvl>
    <w:lvl w:ilvl="4" w:tplc="C7C2FAA0">
      <w:numFmt w:val="bullet"/>
      <w:lvlText w:val="•"/>
      <w:lvlJc w:val="left"/>
      <w:pPr>
        <w:ind w:left="4108" w:hanging="708"/>
      </w:pPr>
      <w:rPr>
        <w:rFonts w:hint="default"/>
        <w:lang w:val="es-ES" w:eastAsia="en-US" w:bidi="ar-SA"/>
      </w:rPr>
    </w:lvl>
    <w:lvl w:ilvl="5" w:tplc="92D20D4E">
      <w:numFmt w:val="bullet"/>
      <w:lvlText w:val="•"/>
      <w:lvlJc w:val="left"/>
      <w:pPr>
        <w:ind w:left="4930" w:hanging="708"/>
      </w:pPr>
      <w:rPr>
        <w:rFonts w:hint="default"/>
        <w:lang w:val="es-ES" w:eastAsia="en-US" w:bidi="ar-SA"/>
      </w:rPr>
    </w:lvl>
    <w:lvl w:ilvl="6" w:tplc="D78E1F80">
      <w:numFmt w:val="bullet"/>
      <w:lvlText w:val="•"/>
      <w:lvlJc w:val="left"/>
      <w:pPr>
        <w:ind w:left="5752" w:hanging="708"/>
      </w:pPr>
      <w:rPr>
        <w:rFonts w:hint="default"/>
        <w:lang w:val="es-ES" w:eastAsia="en-US" w:bidi="ar-SA"/>
      </w:rPr>
    </w:lvl>
    <w:lvl w:ilvl="7" w:tplc="D7FC9ADC">
      <w:numFmt w:val="bullet"/>
      <w:lvlText w:val="•"/>
      <w:lvlJc w:val="left"/>
      <w:pPr>
        <w:ind w:left="6574" w:hanging="708"/>
      </w:pPr>
      <w:rPr>
        <w:rFonts w:hint="default"/>
        <w:lang w:val="es-ES" w:eastAsia="en-US" w:bidi="ar-SA"/>
      </w:rPr>
    </w:lvl>
    <w:lvl w:ilvl="8" w:tplc="6D18BE96">
      <w:numFmt w:val="bullet"/>
      <w:lvlText w:val="•"/>
      <w:lvlJc w:val="left"/>
      <w:pPr>
        <w:ind w:left="7396" w:hanging="70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E6"/>
    <w:rsid w:val="00266E8E"/>
    <w:rsid w:val="003C2DF7"/>
    <w:rsid w:val="008F70E6"/>
    <w:rsid w:val="00BA46E5"/>
    <w:rsid w:val="00C1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91E7"/>
  <w15:docId w15:val="{32F9B636-41B8-47C6-978B-A80FFFD9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 w:hanging="708"/>
    </w:pPr>
  </w:style>
  <w:style w:type="paragraph" w:styleId="Prrafodelista">
    <w:name w:val="List Paragraph"/>
    <w:basedOn w:val="Normal"/>
    <w:uiPriority w:val="34"/>
    <w:qFormat/>
    <w:pPr>
      <w:spacing w:line="252" w:lineRule="exact"/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1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7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63"/>
    <w:rPr>
      <w:rFonts w:ascii="Arial MT" w:eastAsia="Arial MT" w:hAnsi="Arial MT" w:cs="Arial MT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46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46E5"/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A46E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A46E5"/>
    <w:rPr>
      <w:rFonts w:ascii="Arial MT" w:eastAsia="Arial MT" w:hAnsi="Arial MT" w:cs="Arial MT"/>
      <w:lang w:val="es-ES"/>
    </w:rPr>
  </w:style>
  <w:style w:type="paragraph" w:customStyle="1" w:styleId="WW-Textoindependiente2">
    <w:name w:val="WW-Texto independiente 2"/>
    <w:basedOn w:val="Normal"/>
    <w:rsid w:val="00BA46E5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noProof/>
      <w:sz w:val="28"/>
      <w:szCs w:val="20"/>
      <w:lang w:eastAsia="es-ES"/>
    </w:rPr>
  </w:style>
  <w:style w:type="paragraph" w:customStyle="1" w:styleId="WW-Sangra2detindependiente">
    <w:name w:val="WW-Sangría 2 de t. independiente"/>
    <w:basedOn w:val="Normal"/>
    <w:rsid w:val="00BA46E5"/>
    <w:pPr>
      <w:widowControl/>
      <w:suppressAutoHyphens/>
      <w:autoSpaceDE/>
      <w:autoSpaceDN/>
      <w:ind w:left="2127" w:hanging="2127"/>
      <w:jc w:val="both"/>
    </w:pPr>
    <w:rPr>
      <w:rFonts w:ascii="Arial" w:eastAsia="Times New Roman" w:hAnsi="Arial" w:cs="Times New Roman"/>
      <w:b/>
      <w:noProof/>
      <w:sz w:val="32"/>
      <w:szCs w:val="20"/>
      <w:lang w:eastAsia="es-ES"/>
    </w:rPr>
  </w:style>
  <w:style w:type="paragraph" w:styleId="Ttulo">
    <w:name w:val="Title"/>
    <w:basedOn w:val="Normal"/>
    <w:link w:val="TtuloCar"/>
    <w:qFormat/>
    <w:rsid w:val="00BA46E5"/>
    <w:pPr>
      <w:widowControl/>
      <w:autoSpaceDE/>
      <w:autoSpaceDN/>
      <w:jc w:val="center"/>
    </w:pPr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46E5"/>
    <w:rPr>
      <w:rFonts w:ascii="Arial" w:eastAsia="Times New Roman" w:hAnsi="Arial" w:cs="Times New Roman"/>
      <w:b/>
      <w:sz w:val="36"/>
      <w:szCs w:val="20"/>
      <w:lang w:val="es-ES" w:eastAsia="es-ES"/>
    </w:rPr>
  </w:style>
  <w:style w:type="paragraph" w:customStyle="1" w:styleId="Default">
    <w:name w:val="Default"/>
    <w:rsid w:val="00BA46E5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CL" w:eastAsia="es-CL"/>
    </w:rPr>
  </w:style>
  <w:style w:type="character" w:styleId="nfasis">
    <w:name w:val="Emphasis"/>
    <w:qFormat/>
    <w:rsid w:val="00BA4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1980</Characters>
  <Application>Microsoft Office Word</Application>
  <DocSecurity>0</DocSecurity>
  <Lines>16</Lines>
  <Paragraphs>4</Paragraphs>
  <ScaleCrop>false</ScaleCrop>
  <Company>Universidad Catolica de Temuco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Osses</dc:creator>
  <cp:lastModifiedBy>Paola Osses Saldaña</cp:lastModifiedBy>
  <cp:revision>2</cp:revision>
  <dcterms:created xsi:type="dcterms:W3CDTF">2024-06-17T14:00:00Z</dcterms:created>
  <dcterms:modified xsi:type="dcterms:W3CDTF">2024-06-17T14:00:00Z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