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Manejo de conflictos y gestión de emociones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01/12/2025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02/12/2025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Lunes 15/12/2025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Martes 16/12/2025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 CECAP, Rudecindo Ortega #02351, Temuco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1238069438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$144.000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fzl4imapjk5y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F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tl5rn6st1it9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6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EkTTEmPTyTdPP2ENgj1F8uNJw==">CgMxLjAyCGguZ2pkZ3hzMg5oLnRsNXJuNnN0MWl0OTIOaC5memw0aW1hcGprNXk4AHIhMTFCRzB1bHNSZlJtVElRQ2haR0pmckwyanRPS2lyUUpp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