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Manejo de conflictos y gestión de emociones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 Hrs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Lunes 24/08/2026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Martes 25/08/2026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Lunes 31/08/2026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Martes 01/09/2026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Presencial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09:00 a 13:00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Educación Continua CECAP, Rudecindo Ortega #02351,Temuco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1238069438 (Manejo de conflictos y gestión de emociones)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$160.000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Traslado desde Campus San Francisco: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319"/>
                <w:tab w:val="left" w:leader="none" w:pos="1169"/>
                <w:tab w:val="left" w:leader="none" w:pos="3827"/>
                <w:tab w:val="left" w:leader="none" w:pos="4907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  <w:t xml:space="preserve">Ida  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  <w:t xml:space="preserve">Vuelta  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Ida y vuelta  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No Aplica</w:t>
            </w:r>
          </w:p>
        </w:tc>
      </w:tr>
    </w:tbl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III OTROS ANTECEDENTES: JUSTIFICACIÓN TÉCNICA DEL CURSO.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18"/>
          <w:szCs w:val="18"/>
          <w:rtl w:val="0"/>
        </w:rPr>
        <w:t xml:space="preserve">(OBLIGATORIO)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Indique qué funciones específicas de su perfil de cargo o tareas habituales en su unidad requieren de los conocimientos o habilidades que entrega esta actividad de capacitación. Si es una solicitud para la Unidad debe incluir la nómina de participantes en el recuadro o adjuntar archivo de respaldo y justificación del mismo.</w:t>
      </w:r>
    </w:p>
    <w:tbl>
      <w:tblPr>
        <w:tblStyle w:val="Table3"/>
        <w:tblW w:w="83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69"/>
        <w:tblGridChange w:id="0">
          <w:tblGrid>
            <w:gridCol w:w="8369"/>
          </w:tblGrid>
        </w:tblGridChange>
      </w:tblGrid>
      <w:tr>
        <w:trPr>
          <w:cantSplit w:val="0"/>
          <w:trHeight w:val="1048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*Al finalizar la actividad de capacitación la jefatura directa recibirá una encuesta obligatoria de Transferencia al Puesto de Trabajo para evaluar el impacto real de la capacitación.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IV OBSERVACIÓN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B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m91mdvqql4r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C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D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6E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F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70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136zqg5bnb1w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-13968</wp:posOffset>
                </wp:positionH>
                <wp:positionV relativeFrom="paragraph">
                  <wp:posOffset>-300988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6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04</w:t>
          </w:r>
        </w:p>
        <w:p w:rsidR="00000000" w:rsidDel="00000000" w:rsidP="00000000" w:rsidRDefault="00000000" w:rsidRPr="00000000" w14:paraId="0000006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18-06-2026</w:t>
          </w:r>
        </w:p>
        <w:p w:rsidR="00000000" w:rsidDel="00000000" w:rsidP="00000000" w:rsidRDefault="00000000" w:rsidRPr="00000000" w14:paraId="0000006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7">
          <w:pPr>
            <w:jc w:val="center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hanging="1"/>
    </w:pPr>
    <w:rPr>
      <w:rFonts w:ascii="Times New Roman" w:cs="Times New Roman" w:eastAsia="Times New Roman" w:hAnsi="Times New Roman"/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hanging="1"/>
      <w:jc w:val="right"/>
    </w:pPr>
    <w:rPr>
      <w:rFonts w:ascii="Times New Roman" w:cs="Times New Roman" w:eastAsia="Times New Roman" w:hAnsi="Times New Roman"/>
      <w:b w:val="1"/>
      <w:bCs w:val="1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E/5f4gBWNt6j7vEDdKWCmZgs3w==">CgMxLjAyCGguZ2pkZ3hzMg5oLjEzNnpxZzVibmIxdzINaC5tOTFtZHZxcWw0cjgAciExVHFkOW1zWG1TWGJSV2xzWWppYzNGVnQ2X2pQWk8tNmU=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